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2024-10-06</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w:t>
      </w:r>
      <w:r>
        <w:t xml:space="preserve">network</w:t>
      </w:r>
      <w:r>
        <w:t xml:space="preserve">’</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Cs/>
          <w:i/>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Cs/>
          <w:b/>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Cs/>
          <w:i/>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w:t>
      </w:r>
      <w:r>
        <w:t xml:space="preserve">currencies</w:t>
      </w:r>
      <w:r>
        <w:t xml:space="preserve">’</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Cs/>
          <w:i/>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[14]</w:t>
      </w:r>
      <w:r>
        <w:t xml:space="preserve">, or provide an idea of the</w:t>
      </w:r>
      <w:r>
        <w:t xml:space="preserve"> </w:t>
      </w:r>
      <w:r>
        <w:rPr>
          <w:iCs/>
          <w:i/>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w:t>
      </w:r>
      <w:r>
        <w:t xml:space="preserve"> </w:t>
      </w:r>
      <w:r>
        <w:rPr>
          <w:iCs/>
          <w:i/>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Cs/>
          <w:i/>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w:t>
      </w:r>
      <w:r>
        <w:t xml:space="preserve">Eltonian niche</w:t>
      </w:r>
      <w:r>
        <w:t xml:space="preserv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Cs/>
          <w:b/>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Cs/>
          <w:i/>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w:t>
      </w:r>
      <w:r>
        <w:t xml:space="preserve">realised</w:t>
      </w:r>
      <w:r>
        <w:t xml:space="preserve">’</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Cs/>
          <w:b/>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Cs/>
          <w:i/>
        </w:rPr>
        <w:t xml:space="preserve">only</w:t>
      </w:r>
      <w:r>
        <w:t xml:space="preserve"> </w:t>
      </w:r>
      <w:r>
        <w:t xml:space="preserve">by the abundance of the different species and that interactions are not contingent on there being any compatibility (trait matching) between them,</w:t>
      </w:r>
      <w:r>
        <w:t xml:space="preserve"> </w:t>
      </w:r>
      <w:r>
        <w:rPr>
          <w:iCs/>
          <w:i/>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Cs/>
          <w:i/>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Cs/>
          <w:b/>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w:t>
      </w:r>
      <w:r>
        <w:t xml:space="preserve">directly</w:t>
      </w:r>
      <w:r>
        <w:t xml:space="preserve">’</w:t>
      </w:r>
      <w:r>
        <w:t xml:space="preserve"> </w:t>
      </w:r>
      <w:r>
        <w:rPr>
          <w:iCs/>
          <w:i/>
        </w:rPr>
        <w:t xml:space="preserve">e.g.,</w:t>
      </w:r>
      <w:r>
        <w:t xml:space="preserve"> </w:t>
      </w:r>
      <w:r>
        <w:t xml:space="preserve">predator</w:t>
      </w:r>
      <w:r>
        <w:t xml:space="preserve"> </w:t>
      </w:r>
      <w:r>
        <w:rPr>
          <w:iCs/>
          <w:i/>
        </w:rPr>
        <w:t xml:space="preserve">a</w:t>
      </w:r>
      <w:r>
        <w:t xml:space="preserve"> </w:t>
      </w:r>
      <w:r>
        <w:t xml:space="preserve">outcompetes predator</w:t>
      </w:r>
      <w:r>
        <w:t xml:space="preserve"> </w:t>
      </w:r>
      <w:r>
        <w:rPr>
          <w:iCs/>
          <w:i/>
        </w:rPr>
        <w:t xml:space="preserve">b</w:t>
      </w:r>
      <w:r>
        <w:t xml:space="preserve"> </w:t>
      </w:r>
      <w:r>
        <w:t xml:space="preserve">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w:t>
      </w:r>
      <w:r>
        <w:t xml:space="preserve">unobservable</w:t>
      </w:r>
      <w:r>
        <w:t xml:space="preserv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Cs/>
          <w:i/>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w:t>
      </w:r>
      <w:r>
        <w:t xml:space="preserve">observable now</w:t>
      </w:r>
      <w:r>
        <w:t xml:space="preserve">’</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15,48–54]</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explicit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Cs/>
          <w:i/>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w:t>
      </w:r>
      <w:r>
        <w:t xml:space="preserve">unobservable</w:t>
      </w:r>
      <w:r>
        <w:t xml:space="preserve">’</w:t>
      </w:r>
      <w:r>
        <w:t xml:space="preserve"> </w:t>
      </w:r>
      <w:r>
        <w:t xml:space="preserve">communities</w:t>
      </w:r>
      <w:r>
        <w:t xml:space="preserve"> </w:t>
      </w:r>
      <w:r>
        <w:rPr>
          <w:iCs/>
          <w:i/>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w:t>
      </w:r>
      <w:r>
        <w:t xml:space="preserve">static</w:t>
      </w:r>
      <w:r>
        <w:t xml:space="preserve">’</w:t>
      </w:r>
      <w:r>
        <w:t xml:space="preserve"> </w:t>
      </w:r>
      <w:r>
        <w:t xml:space="preserve">in the sense that they are</w:t>
      </w:r>
      <w:r>
        <w:t xml:space="preserve"> </w:t>
      </w:r>
      <w:r>
        <w:rPr>
          <w:iCs/>
          <w:i/>
        </w:rPr>
        <w:t xml:space="preserve">not</w:t>
      </w:r>
      <w:r>
        <w:t xml:space="preserve"> </w:t>
      </w:r>
      <w:r>
        <w:t xml:space="preserve">able to capture dynamic processes (since the notion of feasibility is all or nothing), however they provide a bigger picture context (</w:t>
      </w:r>
      <w:r>
        <w:rPr>
          <w:iCs/>
          <w:i/>
        </w:rPr>
        <w:t xml:space="preserve">e.g.,</w:t>
      </w:r>
      <w:r>
        <w:t xml:space="preserve"> </w:t>
      </w:r>
      <w:r>
        <w:t xml:space="preserve">understanding the</w:t>
      </w:r>
      <w:r>
        <w:t xml:space="preserve"> </w:t>
      </w:r>
      <w:r>
        <w:rPr>
          <w:iCs/>
          <w:i/>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61,62]</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we still need to account for other traits that determine feeding compatibility</w:t>
      </w:r>
      <w:r>
        <w:t xml:space="preserve"> </w:t>
      </w:r>
      <w:r>
        <w:t xml:space="preserve">[</w:t>
      </w:r>
      <w:r>
        <w:rPr>
          <w:iCs/>
          <w:i/>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w:t>
      </w:r>
      <w:r>
        <w:t xml:space="preserve">costly</w:t>
      </w:r>
      <w:r>
        <w:t xml:space="preserve">’</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These models operate by parametrising an aspect of the network structure, (</w:t>
      </w:r>
      <w:r>
        <w:rPr>
          <w:iCs/>
          <w:i/>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Cs/>
          <w:i/>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w:t>
      </w:r>
      <w:r>
        <w:t xml:space="preserve">network</w:t>
      </w:r>
      <w:r>
        <w:t xml:space="preserve">’</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Cs/>
          <w:i/>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5"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tbl>
      <w:tblPr>
        <w:tblStyle w:val="Table"/>
        <w:tblW w:type="pct" w:w="5000"/>
        <w:tblLook w:firstRow="0" w:lastRow="0" w:firstColumn="0" w:lastColumn="0" w:noHBand="0" w:noVBand="0" w:val="0000"/>
        <w:jc w:val="start"/>
        <w:tblLayout w:type="fixed"/>
      </w:tblPr>
      <w:tblGrid>
        <w:gridCol w:w="7920"/>
      </w:tblGrid>
      <w:tr>
        <w:tc>
          <w:tcPr/>
          <w:bookmarkStart w:id="44" w:name="fig-future"/>
          <w:p>
            <w:pPr>
              <w:pStyle w:val="Compact"/>
              <w:jc w:val="center"/>
            </w:pPr>
            <w:r>
              <w:drawing>
                <wp:inline>
                  <wp:extent cx="5334000" cy="3725758"/>
                  <wp:effectExtent b="0" l="0" r="0" t="0"/>
                  <wp:docPr descr="" title="" id="42" name="Picture"/>
                  <a:graphic>
                    <a:graphicData uri="http://schemas.openxmlformats.org/drawingml/2006/picture">
                      <pic:pic>
                        <pic:nvPicPr>
                          <pic:cNvPr descr="images/future_use.png" id="43" name="Picture"/>
                          <pic:cNvPicPr>
                            <a:picLocks noChangeArrowheads="1" noChangeAspect="1"/>
                          </pic:cNvPicPr>
                        </pic:nvPicPr>
                        <pic:blipFill>
                          <a:blip r:embed="rId41"/>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Aa attempt to try and visualise a way to map the different scales of network representations to the way in which we can interrogate/ask questions about them?</w:t>
            </w:r>
          </w:p>
          <w:bookmarkEnd w:id="44"/>
        </w:tc>
      </w:tr>
    </w:tbl>
    <w:p>
      <w:pPr>
        <w:pStyle w:val="BodyText"/>
      </w:pPr>
      <w:r>
        <w:t xml:space="preserve"> </w:t>
      </w:r>
    </w:p>
    <w:p>
      <w:pPr>
        <w:pStyle w:val="TableCaption"/>
      </w:pPr>
      <w:r>
        <w:t xml:space="preserve">An informative table</w:t>
      </w:r>
    </w:p>
    <w:tbl>
      <w:tblPr>
        <w:tblStyle w:val="Table"/>
        <w:tblW w:type="pct" w:w="5000"/>
        <w:tblLook w:firstRow="1" w:lastRow="0" w:firstColumn="0" w:lastColumn="0" w:noHBand="0" w:noVBand="0" w:val="0020"/>
        <w:jc w:val="start"/>
        <w:tblLayout w:type="fixed"/>
        <w:tblCaption w:val="An informative table"/>
      </w:tblPr>
      <w:tblGrid>
        <w:gridCol w:w="1735"/>
        <w:gridCol w:w="2929"/>
        <w:gridCol w:w="3254"/>
      </w:tblGrid>
      <w:tr>
        <w:trPr>
          <w:tblHeader w:val="true"/>
        </w:trPr>
        <w:tc>
          <w:tcPr/>
          <w:p>
            <w:pPr>
              <w:pStyle w:val="Compact"/>
              <w:jc w:val="left"/>
            </w:pPr>
            <w:r>
              <w:t xml:space="preserve">Question (broad)</w:t>
            </w:r>
          </w:p>
        </w:tc>
        <w:tc>
          <w:tcPr/>
          <w:p>
            <w:pPr>
              <w:pStyle w:val="Compact"/>
              <w:jc w:val="left"/>
            </w:pPr>
            <w:r>
              <w:t xml:space="preserve">Question (specific)</w:t>
            </w:r>
          </w:p>
        </w:tc>
        <w:tc>
          <w:tcPr/>
          <w:p>
            <w:pPr>
              <w:pStyle w:val="Compact"/>
              <w:jc w:val="left"/>
            </w:pPr>
            <w:r>
              <w:t xml:space="preserve">Network representation</w:t>
            </w:r>
          </w:p>
        </w:tc>
      </w:tr>
      <w:tr>
        <w:tc>
          <w:tcPr/>
          <w:p>
            <w:pPr>
              <w:pStyle w:val="Compact"/>
              <w:jc w:val="left"/>
            </w:pPr>
            <w:r>
              <w:t xml:space="preserve">Species invasions</w:t>
            </w:r>
          </w:p>
        </w:tc>
        <w:tc>
          <w:tcPr/>
          <w:p>
            <w:pPr>
              <w:pStyle w:val="Compact"/>
              <w:jc w:val="left"/>
            </w:pPr>
            <w:r>
              <w:t xml:space="preserve">What species will the invading species interact with?</w:t>
            </w:r>
          </w:p>
        </w:tc>
        <w:tc>
          <w:tcPr/>
          <w:p>
            <w:pPr>
              <w:pStyle w:val="Compact"/>
              <w:jc w:val="left"/>
            </w:pPr>
            <w:r>
              <w:t xml:space="preserve">Regional metaweb but need to derive information from a global metaweb since these are interactions that are</w:t>
            </w:r>
            <w:r>
              <w:t xml:space="preserve"> </w:t>
            </w:r>
            <w:r>
              <w:t xml:space="preserve">‘</w:t>
            </w:r>
            <w:r>
              <w:t xml:space="preserve">novel</w:t>
            </w:r>
            <w:r>
              <w:t xml:space="preserve">’</w:t>
            </w:r>
          </w:p>
        </w:tc>
      </w:tr>
      <w:tr>
        <w:tc>
          <w:tcPr/>
          <w:p>
            <w:pPr>
              <w:pStyle w:val="Compact"/>
              <w:jc w:val="left"/>
            </w:pPr>
            <w:r>
              <w:t xml:space="preserve">Species invasions</w:t>
            </w:r>
          </w:p>
        </w:tc>
        <w:tc>
          <w:tcPr/>
          <w:p>
            <w:pPr>
              <w:pStyle w:val="Compact"/>
              <w:jc w:val="left"/>
            </w:pPr>
            <w:r>
              <w:t xml:space="preserve">How does the invading species alter network dynamics and function?</w:t>
            </w:r>
          </w:p>
        </w:tc>
        <w:tc>
          <w:tcPr/>
          <w:p>
            <w:pPr>
              <w:pStyle w:val="Compact"/>
              <w:jc w:val="left"/>
            </w:pPr>
            <w:r>
              <w:t xml:space="preserve">Realised network (after having moved through the global metaweb to understand which interactions are feasible)</w:t>
            </w:r>
          </w:p>
        </w:tc>
      </w:tr>
      <w:tr>
        <w:tc>
          <w:tcPr/>
          <w:p>
            <w:pPr>
              <w:pStyle w:val="Compact"/>
              <w:jc w:val="left"/>
            </w:pPr>
            <w:r>
              <w:t xml:space="preserve">Range shifts and novel communities</w:t>
            </w:r>
          </w:p>
        </w:tc>
        <w:tc>
          <w:tcPr/>
          <w:p>
            <w:pPr>
              <w:pStyle w:val="Compact"/>
              <w:jc w:val="left"/>
            </w:pPr>
            <w:r>
              <w:t xml:space="preserve">Under global change how will novel community assemblages interact?</w:t>
            </w:r>
          </w:p>
        </w:tc>
        <w:tc>
          <w:tcPr/>
          <w:p>
            <w:pPr>
              <w:pStyle w:val="Compact"/>
              <w:jc w:val="left"/>
            </w:pPr>
            <w:r>
              <w:t xml:space="preserve">Global metaweb, need context of broader community</w:t>
            </w:r>
          </w:p>
        </w:tc>
      </w:tr>
      <w:tr>
        <w:tc>
          <w:tcPr/>
          <w:p>
            <w:pPr>
              <w:pStyle w:val="Compact"/>
              <w:jc w:val="left"/>
            </w:pPr>
            <w:r>
              <w:t xml:space="preserve">Extinctions</w:t>
            </w:r>
          </w:p>
        </w:tc>
        <w:tc>
          <w:tcPr/>
          <w:p>
            <w:pPr>
              <w:pStyle w:val="Compact"/>
              <w:jc w:val="left"/>
            </w:pPr>
            <w:r>
              <w:t xml:space="preserve">Cascading effect of the loss of a species from the network</w:t>
            </w:r>
          </w:p>
        </w:tc>
        <w:tc>
          <w:tcPr/>
          <w:p>
            <w:pPr>
              <w:pStyle w:val="Compact"/>
              <w:jc w:val="left"/>
            </w:pPr>
            <w:r>
              <w:t xml:space="preserve">Regional metaweb - need to account for entire diet, a realised network will exclude the entire diet but will allow to elucidate the final structure</w:t>
            </w:r>
          </w:p>
        </w:tc>
      </w:tr>
      <w:tr>
        <w:tc>
          <w:tcPr/>
          <w:p>
            <w:pPr>
              <w:pStyle w:val="Compact"/>
              <w:jc w:val="left"/>
            </w:pPr>
            <w:r>
              <w:t xml:space="preserve">Species/community persistence</w:t>
            </w:r>
          </w:p>
        </w:tc>
        <w:tc>
          <w:tcPr/>
          <w:p>
            <w:pPr>
              <w:pStyle w:val="Compact"/>
              <w:jc w:val="left"/>
            </w:pPr>
            <w:r>
              <w:t xml:space="preserve">Dynamics over time. Stability/resilience. How does a change in pop</w:t>
            </w:r>
            <w:r>
              <w:t xml:space="preserve"> </w:t>
            </w:r>
            <w:r>
              <w:rPr>
                <w:iCs/>
                <w:i/>
              </w:rPr>
              <w:t xml:space="preserve">A</w:t>
            </w:r>
            <w:r>
              <w:t xml:space="preserve"> </w:t>
            </w:r>
            <w:r>
              <w:t xml:space="preserve">affect pop</w:t>
            </w:r>
            <w:r>
              <w:t xml:space="preserve"> </w:t>
            </w:r>
            <w:r>
              <w:rPr>
                <w:iCs/>
                <w:i/>
              </w:rPr>
              <w:t xml:space="preserve">B</w:t>
            </w:r>
            <w:r>
              <w:t xml:space="preserve">?</w:t>
            </w:r>
          </w:p>
        </w:tc>
        <w:tc>
          <w:tcPr/>
          <w:p>
            <w:pPr>
              <w:pStyle w:val="Compact"/>
              <w:jc w:val="left"/>
            </w:pPr>
            <w:r>
              <w:t xml:space="preserve">Realised networks - but dynamic!</w:t>
            </w:r>
          </w:p>
        </w:tc>
      </w:tr>
      <w:tr>
        <w:tc>
          <w:tcPr/>
          <w:p>
            <w:pPr>
              <w:pStyle w:val="Compact"/>
              <w:jc w:val="left"/>
            </w:pPr>
            <w:r>
              <w:t xml:space="preserve">Synthetic networks</w:t>
            </w:r>
          </w:p>
        </w:tc>
        <w:tc>
          <w:tcPr/>
          <w:p>
            <w:pPr>
              <w:pStyle w:val="Compact"/>
              <w:jc w:val="left"/>
            </w:pPr>
            <w:r>
              <w:t xml:space="preserve">Creating ecologically plausible communities for synthetic analyses</w:t>
            </w:r>
          </w:p>
        </w:tc>
        <w:tc>
          <w:tcPr/>
          <w:p>
            <w:pPr>
              <w:pStyle w:val="Compact"/>
              <w:jc w:val="left"/>
            </w:pPr>
            <w:r>
              <w:t xml:space="preserve">Structural networks - data light!</w:t>
            </w:r>
          </w:p>
        </w:tc>
      </w:tr>
      <w:tr>
        <w:tc>
          <w:tcPr/>
          <w:p>
            <w:pPr>
              <w:pStyle w:val="Compact"/>
              <w:jc w:val="left"/>
            </w:pPr>
            <w:r>
              <w:t xml:space="preserve">Practical use</w:t>
            </w:r>
          </w:p>
        </w:tc>
        <w:tc>
          <w:tcPr/>
          <w:p>
            <w:pPr>
              <w:pStyle w:val="Compact"/>
              <w:jc w:val="left"/>
            </w:pPr>
            <w:r>
              <w:t xml:space="preserve">What is both attainable (data constraints) but also of practical use to</w:t>
            </w:r>
            <w:r>
              <w:t xml:space="preserve"> </w:t>
            </w:r>
            <w:r>
              <w:t xml:space="preserve">‘</w:t>
            </w:r>
            <w:r>
              <w:t xml:space="preserve">real world</w:t>
            </w:r>
            <w:r>
              <w:t xml:space="preserve">’</w:t>
            </w:r>
            <w:r>
              <w:t xml:space="preserve"> </w:t>
            </w:r>
            <w:r>
              <w:t xml:space="preserve">decision making. So moving from theory to applied</w:t>
            </w:r>
          </w:p>
        </w:tc>
        <w:tc>
          <w:tcPr/>
          <w:p>
            <w:pPr>
              <w:pStyle w:val="Compact"/>
              <w:jc w:val="left"/>
            </w:pPr>
            <w:r>
              <w:t xml:space="preserve">??Regional metawebs??</w:t>
            </w:r>
          </w:p>
        </w:tc>
      </w:tr>
    </w:tbl>
    <w:bookmarkEnd w:id="45"/>
    <w:bookmarkStart w:id="226" w:name="references"/>
    <w:p>
      <w:pPr>
        <w:pStyle w:val="Heading1"/>
      </w:pPr>
      <w:r>
        <w:t xml:space="preserve">References</w:t>
      </w:r>
    </w:p>
    <w:bookmarkStart w:id="225" w:name="refs"/>
    <w:bookmarkStart w:id="47"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9"/>
    <w:bookmarkStart w:id="51" w:name="ref-poisotDescribeUnderstandPredict2016"/>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0">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1"/>
    <w:bookmarkStart w:id="53" w:name="X41e90cde2344b49d6920f05c9ac1f9a5dcba573"/>
    <w:p>
      <w:pPr>
        <w:pStyle w:val="Bibliography"/>
      </w:pPr>
      <w:r>
        <w:t xml:space="preserve">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2">
        <w:r>
          <w:rPr>
            <w:rStyle w:val="Hyperlink"/>
          </w:rPr>
          <w:t xml:space="preserve">Deciphering probabilistic species interaction networks</w:t>
        </w:r>
      </w:hyperlink>
      <w:r>
        <w:t xml:space="preserve">EcoEvoRxiv</w:t>
      </w:r>
    </w:p>
    <w:bookmarkEnd w:id="53"/>
    <w:bookmarkStart w:id="55" w:name="Xf1526616b81e2f92af827aa5b123838b8d56bfd"/>
    <w:p>
      <w:pPr>
        <w:pStyle w:val="Bibliography"/>
      </w:pPr>
      <w:r>
        <w:t xml:space="preserve">5.</w:t>
      </w:r>
      <w:r>
        <w:t xml:space="preserve"> </w:t>
      </w:r>
      <w:r>
        <w:t xml:space="preserve">	</w:t>
      </w:r>
      <w:r>
        <w:t xml:space="preserve">Yodzis, P. (1982)</w:t>
      </w:r>
      <w:r>
        <w:t xml:space="preserve"> </w:t>
      </w:r>
      <w:hyperlink r:id="rId54">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5"/>
    <w:bookmarkStart w:id="57" w:name="ref-williamsSimpleRulesYield2000"/>
    <w:p>
      <w:pPr>
        <w:pStyle w:val="Bibliography"/>
      </w:pPr>
      <w:r>
        <w:t xml:space="preserve">6.</w:t>
      </w:r>
      <w:r>
        <w:t xml:space="preserve"> </w:t>
      </w:r>
      <w:r>
        <w:t xml:space="preserve">	</w:t>
      </w:r>
      <w:r>
        <w:t xml:space="preserve">Williams, R.J. and Martinez, N.D. (2000)</w:t>
      </w:r>
      <w:r>
        <w:t xml:space="preserve"> </w:t>
      </w:r>
      <w:hyperlink r:id="rId56">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7"/>
    <w:bookmarkStart w:id="59" w:name="X1e400912f73fb757a731e54197f38b81e74f066"/>
    <w:p>
      <w:pPr>
        <w:pStyle w:val="Bibliography"/>
      </w:pPr>
      <w:r>
        <w:t xml:space="preserve">7.</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8">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59"/>
    <w:bookmarkStart w:id="61" w:name="ref-pringleUntanglingFoodWebs2020"/>
    <w:p>
      <w:pPr>
        <w:pStyle w:val="Bibliography"/>
      </w:pPr>
      <w:r>
        <w:t xml:space="preserve">8.</w:t>
      </w:r>
      <w:r>
        <w:t xml:space="preserve"> </w:t>
      </w:r>
      <w:r>
        <w:t xml:space="preserve">	</w:t>
      </w:r>
      <w:r>
        <w:t xml:space="preserve">Pringle, R.M. (2020)</w:t>
      </w:r>
      <w:r>
        <w:t xml:space="preserve"> </w:t>
      </w:r>
      <w:hyperlink r:id="rId6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1"/>
    <w:bookmarkStart w:id="62"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2"/>
    <w:bookmarkStart w:id="64" w:name="Xe227781537312aad81566d289906b7942bbcf13"/>
    <w:p>
      <w:pPr>
        <w:pStyle w:val="Bibliography"/>
      </w:pPr>
      <w:r>
        <w:t xml:space="preserve">10.</w:t>
      </w:r>
      <w:r>
        <w:t xml:space="preserve"> </w:t>
      </w:r>
      <w:r>
        <w:t xml:space="preserve">	</w:t>
      </w:r>
      <w:r>
        <w:t xml:space="preserve">Lindeman, R.L. (1942)</w:t>
      </w:r>
      <w:r>
        <w:t xml:space="preserve"> </w:t>
      </w:r>
      <w:hyperlink r:id="rId63">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4"/>
    <w:bookmarkStart w:id="66" w:name="ref-caronTraitmatchingModelsPredict2024"/>
    <w:p>
      <w:pPr>
        <w:pStyle w:val="Bibliography"/>
      </w:pPr>
      <w:r>
        <w:t xml:space="preserve">11.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65">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66"/>
    <w:bookmarkStart w:id="68"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7">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8"/>
    <w:bookmarkStart w:id="70"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9">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0"/>
    <w:bookmarkStart w:id="72"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71">
        <w:r>
          <w:rPr>
            <w:rStyle w:val="Hyperlink"/>
          </w:rPr>
          <w:t xml:space="preserve">10.1111/1365-2435.12763</w:t>
        </w:r>
      </w:hyperlink>
    </w:p>
    <w:bookmarkEnd w:id="72"/>
    <w:bookmarkStart w:id="74" w:name="ref-strydomGraphEmbeddingTransfer2023"/>
    <w:p>
      <w:pPr>
        <w:pStyle w:val="Bibliography"/>
      </w:pPr>
      <w:r>
        <w:t xml:space="preserve">15.</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3">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4"/>
    <w:bookmarkStart w:id="76" w:name="ref-segarRoleEvolutionShaping2020"/>
    <w:p>
      <w:pPr>
        <w:pStyle w:val="Bibliography"/>
      </w:pPr>
      <w:r>
        <w:t xml:space="preserve">16.</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5">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6"/>
    <w:bookmarkStart w:id="78" w:name="ref-gomezEcologicalInteractionsAre2010"/>
    <w:p>
      <w:pPr>
        <w:pStyle w:val="Bibliography"/>
      </w:pPr>
      <w:r>
        <w:t xml:space="preserve">17.</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7">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8"/>
    <w:bookmarkStart w:id="80"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9">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0"/>
    <w:bookmarkStart w:id="82" w:name="ref-soberonGrinnellianEltonianNiches2007"/>
    <w:p>
      <w:pPr>
        <w:pStyle w:val="Bibliography"/>
      </w:pPr>
      <w:r>
        <w:t xml:space="preserve">19.</w:t>
      </w:r>
      <w:r>
        <w:t xml:space="preserve"> </w:t>
      </w:r>
      <w:r>
        <w:t xml:space="preserve">	</w:t>
      </w:r>
      <w:r>
        <w:t xml:space="preserve">Soberón, J. (2007)</w:t>
      </w:r>
      <w:r>
        <w:t xml:space="preserve"> </w:t>
      </w:r>
      <w:hyperlink r:id="rId81">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Cs/>
          <w:i/>
        </w:rPr>
        <w:t xml:space="preserve">Ecology Letters</w:t>
      </w:r>
      <w:r>
        <w:t xml:space="preserve"> </w:t>
      </w:r>
      <w:r>
        <w:t xml:space="preserve">10, 1115–1123</w:t>
      </w:r>
    </w:p>
    <w:bookmarkEnd w:id="82"/>
    <w:bookmarkStart w:id="84"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3">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4"/>
    <w:bookmarkStart w:id="86" w:name="X22de709a0892f7df2c5e90247dcb7344c16197f"/>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85">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86"/>
    <w:bookmarkStart w:id="88"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7">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8"/>
    <w:bookmarkStart w:id="90"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9">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0"/>
    <w:bookmarkStart w:id="92"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2"/>
    <w:bookmarkStart w:id="94" w:name="ref-momalTreebasedInferenceSpecies2020"/>
    <w:p>
      <w:pPr>
        <w:pStyle w:val="Bibliography"/>
      </w:pPr>
      <w:r>
        <w:t xml:space="preserve">25.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3">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4"/>
    <w:bookmarkStart w:id="96" w:name="ref-poisotSpeciesWhyEcological2015"/>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5">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6"/>
    <w:bookmarkStart w:id="98" w:name="ref-pykeOptimalForagingTheory1984"/>
    <w:p>
      <w:pPr>
        <w:pStyle w:val="Bibliography"/>
      </w:pPr>
      <w:r>
        <w:t xml:space="preserve">27.</w:t>
      </w:r>
      <w:r>
        <w:t xml:space="preserve"> </w:t>
      </w:r>
      <w:r>
        <w:t xml:space="preserve">	</w:t>
      </w:r>
      <w:r>
        <w:t xml:space="preserve">Pyke, G. (1984)</w:t>
      </w:r>
      <w:r>
        <w:t xml:space="preserve"> </w:t>
      </w:r>
      <w:hyperlink r:id="rId9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Cs/>
          <w:i/>
        </w:rPr>
        <w:t xml:space="preserve">Annual Review of Ecology, Evolution and Systematic</w:t>
      </w:r>
      <w:r>
        <w:t xml:space="preserve"> </w:t>
      </w:r>
      <w:r>
        <w:t xml:space="preserve">15, 523–575</w:t>
      </w:r>
    </w:p>
    <w:bookmarkEnd w:id="98"/>
    <w:bookmarkStart w:id="100" w:name="ref-brownMetabolicTheoryEcology2004"/>
    <w:p>
      <w:pPr>
        <w:pStyle w:val="Bibliography"/>
      </w:pPr>
      <w:r>
        <w:t xml:space="preserve">28.</w:t>
      </w:r>
      <w:r>
        <w:t xml:space="preserve"> </w:t>
      </w:r>
      <w:r>
        <w:t xml:space="preserve">	</w:t>
      </w:r>
      <w:r>
        <w:t xml:space="preserve">Brown, J.H.</w:t>
      </w:r>
      <w:r>
        <w:t xml:space="preserve"> </w:t>
      </w:r>
      <w:r>
        <w:rPr>
          <w:iCs/>
          <w:i/>
        </w:rPr>
        <w:t xml:space="preserve">et al.</w:t>
      </w:r>
      <w:r>
        <w:t xml:space="preserve"> </w:t>
      </w:r>
      <w:r>
        <w:t xml:space="preserve">(2004)</w:t>
      </w:r>
      <w:r>
        <w:t xml:space="preserve"> </w:t>
      </w:r>
      <w:hyperlink r:id="rId9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85, 1771–1789</w:t>
      </w:r>
    </w:p>
    <w:bookmarkEnd w:id="100"/>
    <w:bookmarkStart w:id="102" w:name="ref-yodzisBodySizeConsumerResource1992"/>
    <w:p>
      <w:pPr>
        <w:pStyle w:val="Bibliography"/>
      </w:pPr>
      <w:r>
        <w:t xml:space="preserve">29.</w:t>
      </w:r>
      <w:r>
        <w:t xml:space="preserve"> </w:t>
      </w:r>
      <w:r>
        <w:t xml:space="preserve">	</w:t>
      </w:r>
      <w:r>
        <w:t xml:space="preserve">Yodzis, P. and Innes, S. (1992)</w:t>
      </w:r>
      <w:r>
        <w:t xml:space="preserve"> </w:t>
      </w:r>
      <w:hyperlink r:id="rId10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2"/>
    <w:bookmarkStart w:id="104" w:name="ref-cherifEnvironmentRescueCan2024"/>
    <w:p>
      <w:pPr>
        <w:pStyle w:val="Bibliography"/>
      </w:pPr>
      <w:r>
        <w:t xml:space="preserve">30.</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3">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4"/>
    <w:bookmarkStart w:id="106" w:name="X0c2a588d4c668aa5d8efe715af4b32a452d7f80"/>
    <w:p>
      <w:pPr>
        <w:pStyle w:val="Bibliography"/>
      </w:pPr>
      <w:r>
        <w:t xml:space="preserve">31.</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5">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6"/>
    <w:bookmarkStart w:id="108" w:name="ref-golubskiModifyingModifiersWhat2011"/>
    <w:p>
      <w:pPr>
        <w:pStyle w:val="Bibliography"/>
      </w:pPr>
      <w:r>
        <w:t xml:space="preserve">32.</w:t>
      </w:r>
      <w:r>
        <w:t xml:space="preserve"> </w:t>
      </w:r>
      <w:r>
        <w:t xml:space="preserve">	</w:t>
      </w:r>
      <w:r>
        <w:t xml:space="preserve">Golubski, A.J. and Abrams, P.A. (2011)</w:t>
      </w:r>
      <w:r>
        <w:t xml:space="preserve"> </w:t>
      </w:r>
      <w:hyperlink r:id="rId107">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8"/>
    <w:bookmarkStart w:id="110" w:name="Xce61f9463b8a9f3b89eeb4518bbe3b5ec8b2ca7"/>
    <w:p>
      <w:pPr>
        <w:pStyle w:val="Bibliography"/>
      </w:pPr>
      <w:r>
        <w:t xml:space="preserve">33.</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9">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0"/>
    <w:bookmarkStart w:id="112" w:name="ref-kefiMoreMealIntegrating2012"/>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2"/>
    <w:bookmarkStart w:id="114" w:name="ref-kefiNetworkStructureFood2015"/>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4"/>
    <w:bookmarkStart w:id="116" w:name="X591894dce6a7dd087129459d3c224d8a4a26011"/>
    <w:p>
      <w:pPr>
        <w:pStyle w:val="Bibliography"/>
      </w:pPr>
      <w:r>
        <w:t xml:space="preserve">36.</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5">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6"/>
    <w:bookmarkStart w:id="118" w:name="X03e9e0a0d566f92bb17f572b5d8593be755e14a"/>
    <w:p>
      <w:pPr>
        <w:pStyle w:val="Bibliography"/>
      </w:pPr>
      <w:r>
        <w:t xml:space="preserve">37.</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117">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118"/>
    <w:bookmarkStart w:id="120" w:name="Xf53c03f1c3fea4e4289657cbb0682f5f23e8b1d"/>
    <w:p>
      <w:pPr>
        <w:pStyle w:val="Bibliography"/>
      </w:pPr>
      <w:r>
        <w:t xml:space="preserve">38.</w:t>
      </w:r>
      <w:r>
        <w:t xml:space="preserve"> </w:t>
      </w:r>
      <w:r>
        <w:t xml:space="preserve">	</w:t>
      </w:r>
      <w:r>
        <w:t xml:space="preserve">Jordano, P. (2016)</w:t>
      </w:r>
      <w:r>
        <w:t xml:space="preserve"> </w:t>
      </w:r>
      <w:hyperlink r:id="rId11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120"/>
    <w:bookmarkStart w:id="122"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21">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22"/>
    <w:bookmarkStart w:id="123"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23"/>
    <w:bookmarkStart w:id="124"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4"/>
    <w:bookmarkStart w:id="126" w:name="ref-dallasPredictingCrypticLinks2017"/>
    <w:p>
      <w:pPr>
        <w:pStyle w:val="Bibliography"/>
      </w:pPr>
      <w:r>
        <w:t xml:space="preserve">42.</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25">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26"/>
    <w:bookmarkStart w:id="128" w:name="ref-stoufferAllEcologicalModels2019"/>
    <w:p>
      <w:pPr>
        <w:pStyle w:val="Bibliography"/>
      </w:pPr>
      <w:r>
        <w:t xml:space="preserve">43.</w:t>
      </w:r>
      <w:r>
        <w:t xml:space="preserve"> </w:t>
      </w:r>
      <w:r>
        <w:t xml:space="preserve">	</w:t>
      </w:r>
      <w:r>
        <w:t xml:space="preserve">Stouffer, D.B. (2019)</w:t>
      </w:r>
      <w:r>
        <w:t xml:space="preserve"> </w:t>
      </w:r>
      <w:hyperlink r:id="rId127">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28"/>
    <w:bookmarkStart w:id="130" w:name="ref-songRigorousValidationEcological2024"/>
    <w:p>
      <w:pPr>
        <w:pStyle w:val="Bibliography"/>
      </w:pPr>
      <w:r>
        <w:t xml:space="preserve">44.</w:t>
      </w:r>
      <w:r>
        <w:t xml:space="preserve"> </w:t>
      </w:r>
      <w:r>
        <w:t xml:space="preserve">	</w:t>
      </w:r>
      <w:r>
        <w:t xml:space="preserve">Song, C. and Levine, J.M. (2024)</w:t>
      </w:r>
      <w:r>
        <w:t xml:space="preserve"> </w:t>
      </w:r>
      <w:hyperlink r:id="rId129">
        <w:r>
          <w:rPr>
            <w:rStyle w:val="Hyperlink"/>
          </w:rPr>
          <w:t xml:space="preserve">Rigorous (in)validation of ecological models</w:t>
        </w:r>
      </w:hyperlink>
      <w:r>
        <w:t xml:space="preserve">bioRxiv, 2024.09.19.613075</w:t>
      </w:r>
    </w:p>
    <w:bookmarkEnd w:id="130"/>
    <w:bookmarkStart w:id="132" w:name="X9a5602d39772ae027b885bf5c9cb3d36ba71c0c"/>
    <w:p>
      <w:pPr>
        <w:pStyle w:val="Bibliography"/>
      </w:pPr>
      <w:r>
        <w:t xml:space="preserve">45.</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1">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2"/>
    <w:bookmarkStart w:id="134" w:name="X0fb50f1746fa9d2b24f89ed5bfe6ae1a2f58cc2"/>
    <w:p>
      <w:pPr>
        <w:pStyle w:val="Bibliography"/>
      </w:pPr>
      <w:r>
        <w:t xml:space="preserve">46.</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33">
        <w:r>
          <w:rPr>
            <w:rStyle w:val="Hyperlink"/>
          </w:rPr>
          <w:t xml:space="preserve">A framework for reconstructing ancient food webs using functional trait data</w:t>
        </w:r>
      </w:hyperlink>
      <w:r>
        <w:t xml:space="preserve">bioRxiv, 2024.01.30.578036</w:t>
      </w:r>
    </w:p>
    <w:bookmarkEnd w:id="134"/>
    <w:bookmarkStart w:id="136" w:name="ref-dunneCompilationNetworkAnalyses2008"/>
    <w:p>
      <w:pPr>
        <w:pStyle w:val="Bibliography"/>
      </w:pPr>
      <w:r>
        <w:t xml:space="preserve">47.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6"/>
    <w:bookmarkStart w:id="138" w:name="ref-pichlerMachineLearningAlgorithms2020"/>
    <w:p>
      <w:pPr>
        <w:pStyle w:val="Bibliography"/>
      </w:pPr>
      <w:r>
        <w:t xml:space="preserve">48.</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8"/>
    <w:bookmarkStart w:id="140" w:name="ref-strydomFoodWebReconstruction2022"/>
    <w:p>
      <w:pPr>
        <w:pStyle w:val="Bibliography"/>
      </w:pPr>
      <w:r>
        <w:t xml:space="preserve">49.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139">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140"/>
    <w:bookmarkStart w:id="142" w:name="ref-caronAddressingEltonianShortfall2022"/>
    <w:p>
      <w:pPr>
        <w:pStyle w:val="Bibliography"/>
      </w:pPr>
      <w:r>
        <w:t xml:space="preserve">50.</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41">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42"/>
    <w:bookmarkStart w:id="144" w:name="ref-llewelynPredictingPredatorPrey2023"/>
    <w:p>
      <w:pPr>
        <w:pStyle w:val="Bibliography"/>
      </w:pPr>
      <w:r>
        <w:t xml:space="preserve">51.</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43">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44"/>
    <w:bookmarkStart w:id="146" w:name="Xbdf894eb48feca28c76080dbbbcbceedf5db43e"/>
    <w:p>
      <w:pPr>
        <w:pStyle w:val="Bibliography"/>
      </w:pPr>
      <w:r>
        <w:t xml:space="preserve">52.</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45">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46"/>
    <w:bookmarkStart w:id="148" w:name="ref-eklofSecondaryExtinctionsFood2013"/>
    <w:p>
      <w:pPr>
        <w:pStyle w:val="Bibliography"/>
      </w:pPr>
      <w:r>
        <w:t xml:space="preserve">53.</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7">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8"/>
    <w:bookmarkStart w:id="150" w:name="Xb1d8b6b275822be1886d160023287af73cce966"/>
    <w:p>
      <w:pPr>
        <w:pStyle w:val="Bibliography"/>
      </w:pPr>
      <w:r>
        <w:t xml:space="preserve">54.</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9">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50"/>
    <w:bookmarkStart w:id="152" w:name="ref-poelenGlobalBioticInteractions2014"/>
    <w:p>
      <w:pPr>
        <w:pStyle w:val="Bibliography"/>
      </w:pPr>
      <w:r>
        <w:t xml:space="preserve">55.</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51">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52"/>
    <w:bookmarkStart w:id="154" w:name="ref-poisotMangalMakingEcological2016"/>
    <w:p>
      <w:pPr>
        <w:pStyle w:val="Bibliography"/>
      </w:pPr>
      <w:r>
        <w:t xml:space="preserve">56.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53">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54"/>
    <w:bookmarkStart w:id="156" w:name="ref-grayJoiningDotsAutomated2015"/>
    <w:p>
      <w:pPr>
        <w:pStyle w:val="Bibliography"/>
      </w:pPr>
      <w:r>
        <w:t xml:space="preserve">57.</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55">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56"/>
    <w:bookmarkStart w:id="158" w:name="X023758d2a089016cd8f0c9d2421079cf7d062ff"/>
    <w:p>
      <w:pPr>
        <w:pStyle w:val="Bibliography"/>
      </w:pPr>
      <w:r>
        <w:t xml:space="preserve">58.</w:t>
      </w:r>
      <w:r>
        <w:t xml:space="preserve"> </w:t>
      </w:r>
      <w:r>
        <w:t xml:space="preserve">	</w:t>
      </w:r>
      <w:r>
        <w:t xml:space="preserve">Poisot, T. (2023)</w:t>
      </w:r>
      <w:r>
        <w:t xml:space="preserve"> </w:t>
      </w:r>
      <w:hyperlink r:id="rId157">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8"/>
    <w:bookmarkStart w:id="160" w:name="ref-yeakelCollapseEcologicalNetwork2014"/>
    <w:p>
      <w:pPr>
        <w:pStyle w:val="Bibliography"/>
      </w:pPr>
      <w:r>
        <w:t xml:space="preserve">59.</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60"/>
    <w:bookmarkStart w:id="162" w:name="ref-frickeCollapseTerrestrialMammal2022"/>
    <w:p>
      <w:pPr>
        <w:pStyle w:val="Bibliography"/>
      </w:pPr>
      <w:r>
        <w:t xml:space="preserve">60.</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16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162"/>
    <w:bookmarkStart w:id="164" w:name="X2cae758a57fb7b500a696ee22ace3d032a23796"/>
    <w:p>
      <w:pPr>
        <w:pStyle w:val="Bibliography"/>
      </w:pPr>
      <w:r>
        <w:t xml:space="preserve">61.</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63">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64"/>
    <w:bookmarkStart w:id="166" w:name="ref-beckermanForagingBiologyPredicts2006"/>
    <w:p>
      <w:pPr>
        <w:pStyle w:val="Bibliography"/>
      </w:pPr>
      <w:r>
        <w:t xml:space="preserve">62.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6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66"/>
    <w:bookmarkStart w:id="168" w:name="ref-vandewalleArthropodFoodWebs2023"/>
    <w:p>
      <w:pPr>
        <w:pStyle w:val="Bibliography"/>
      </w:pPr>
      <w:r>
        <w:t xml:space="preserve">63.</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67">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68"/>
    <w:bookmarkStart w:id="170" w:name="ref-petcheySizeForagingFood2008"/>
    <w:p>
      <w:pPr>
        <w:pStyle w:val="Bibliography"/>
      </w:pPr>
      <w:r>
        <w:t xml:space="preserve">64.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69">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70"/>
    <w:bookmarkStart w:id="172" w:name="ref-woottonModularTheoryTrophic2023"/>
    <w:p>
      <w:pPr>
        <w:pStyle w:val="Bibliography"/>
      </w:pPr>
      <w:r>
        <w:t xml:space="preserve">65.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71">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72"/>
    <w:bookmarkStart w:id="174" w:name="X5c34a2e64ad17132523b815ad511dc881809961"/>
    <w:p>
      <w:pPr>
        <w:pStyle w:val="Bibliography"/>
      </w:pPr>
      <w:r>
        <w:t xml:space="preserve">66.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73">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74"/>
    <w:bookmarkStart w:id="176" w:name="Xb74550f9527590a6ed7b0cf8bbc830e274eb739"/>
    <w:p>
      <w:pPr>
        <w:pStyle w:val="Bibliography"/>
      </w:pPr>
      <w:r>
        <w:t xml:space="preserve">67.</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7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6"/>
    <w:bookmarkStart w:id="178" w:name="ref-delmasSimulationsBiomassDynamics2017"/>
    <w:p>
      <w:pPr>
        <w:pStyle w:val="Bibliography"/>
      </w:pPr>
      <w:r>
        <w:t xml:space="preserve">68.</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77">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78"/>
    <w:bookmarkStart w:id="180" w:name="Xe3e49d362cfe4dc69cf94913d43d3c00a90a030"/>
    <w:p>
      <w:pPr>
        <w:pStyle w:val="Bibliography"/>
      </w:pPr>
      <w:r>
        <w:t xml:space="preserve">69.</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79">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0"/>
    <w:bookmarkStart w:id="182" w:name="ref-allesinaFoodWebModels2009"/>
    <w:p>
      <w:pPr>
        <w:pStyle w:val="Bibliography"/>
      </w:pPr>
      <w:r>
        <w:t xml:space="preserve">70.</w:t>
      </w:r>
      <w:r>
        <w:t xml:space="preserve"> </w:t>
      </w:r>
      <w:r>
        <w:t xml:space="preserve">	</w:t>
      </w:r>
      <w:r>
        <w:t xml:space="preserve">Allesina, S. and Pascual, M. (2009)</w:t>
      </w:r>
      <w:r>
        <w:t xml:space="preserve"> </w:t>
      </w:r>
      <w:hyperlink r:id="rId181">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82"/>
    <w:bookmarkStart w:id="184" w:name="X88f1d6f63b0836bbf1d6ae3f885d8fb9f247ff3"/>
    <w:p>
      <w:pPr>
        <w:pStyle w:val="Bibliography"/>
      </w:pPr>
      <w:r>
        <w:t xml:space="preserve">71.</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83">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84"/>
    <w:bookmarkStart w:id="186" w:name="ref-williamsSuccessItsLimits2008"/>
    <w:p>
      <w:pPr>
        <w:pStyle w:val="Bibliography"/>
      </w:pPr>
      <w:r>
        <w:t xml:space="preserve">72.</w:t>
      </w:r>
      <w:r>
        <w:t xml:space="preserve"> </w:t>
      </w:r>
      <w:r>
        <w:t xml:space="preserve">	</w:t>
      </w:r>
      <w:r>
        <w:t xml:space="preserve">Williams, R.J. and Martinez, N.D. (2008)</w:t>
      </w:r>
      <w:r>
        <w:t xml:space="preserve"> </w:t>
      </w:r>
      <w:hyperlink r:id="rId18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86"/>
    <w:bookmarkStart w:id="188" w:name="ref-beckerOptimisingPredictiveModels2022"/>
    <w:p>
      <w:pPr>
        <w:pStyle w:val="Bibliography"/>
      </w:pPr>
      <w:r>
        <w:t xml:space="preserve">73.</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87">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88"/>
    <w:bookmarkStart w:id="190" w:name="ref-terryFindingMissingLinks2020"/>
    <w:p>
      <w:pPr>
        <w:pStyle w:val="Bibliography"/>
      </w:pPr>
      <w:r>
        <w:t xml:space="preserve">74.</w:t>
      </w:r>
      <w:r>
        <w:t xml:space="preserve"> </w:t>
      </w:r>
      <w:r>
        <w:t xml:space="preserve">	</w:t>
      </w:r>
      <w:r>
        <w:t xml:space="preserve">Terry, J.C.D. and Lewis, O.T. (2020)</w:t>
      </w:r>
      <w:r>
        <w:t xml:space="preserve"> </w:t>
      </w:r>
      <w:hyperlink r:id="rId189">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90"/>
    <w:bookmarkStart w:id="192" w:name="X0db465d2ec8683a81b001c1b3069bfe5ad58a88"/>
    <w:p>
      <w:pPr>
        <w:pStyle w:val="Bibliography"/>
      </w:pPr>
      <w:r>
        <w:t xml:space="preserve">75.</w:t>
      </w:r>
      <w:r>
        <w:t xml:space="preserve"> </w:t>
      </w:r>
      <w:r>
        <w:t xml:space="preserve">	</w:t>
      </w:r>
      <w:r>
        <w:t xml:space="preserve">Roopnarine, P.D. (2006)</w:t>
      </w:r>
      <w:r>
        <w:t xml:space="preserve"> </w:t>
      </w:r>
      <w:hyperlink r:id="rId19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92"/>
    <w:bookmarkStart w:id="194" w:name="Xbaff3560a889f1fb322d0535bb421927828d4bf"/>
    <w:p>
      <w:pPr>
        <w:pStyle w:val="Bibliography"/>
      </w:pPr>
      <w:r>
        <w:t xml:space="preserve">76.</w:t>
      </w:r>
      <w:r>
        <w:t xml:space="preserve"> </w:t>
      </w:r>
      <w:r>
        <w:t xml:space="preserve">	</w:t>
      </w:r>
      <w:r>
        <w:t xml:space="preserve">Wells, K. and O’Hara, R.B. (2013)</w:t>
      </w:r>
      <w:r>
        <w:t xml:space="preserve"> </w:t>
      </w:r>
      <w:hyperlink r:id="rId193">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94"/>
    <w:bookmarkStart w:id="195" w:name="ref-catchenMissingLinkDiscerning2023"/>
    <w:p>
      <w:pPr>
        <w:pStyle w:val="Bibliography"/>
      </w:pPr>
      <w:r>
        <w:t xml:space="preserve">77.</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95"/>
    <w:bookmarkStart w:id="197" w:name="ref-allesinaGeneralModelFood2008"/>
    <w:p>
      <w:pPr>
        <w:pStyle w:val="Bibliography"/>
      </w:pPr>
      <w:r>
        <w:t xml:space="preserve">78.</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9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97"/>
    <w:bookmarkStart w:id="199" w:name="ref-saraviaEcologicalNetworkAssembly2022"/>
    <w:p>
      <w:pPr>
        <w:pStyle w:val="Bibliography"/>
      </w:pPr>
      <w:r>
        <w:t xml:space="preserve">79.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9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99"/>
    <w:bookmarkStart w:id="200" w:name="ref-estayEditorialPatternsProcesses2023"/>
    <w:p>
      <w:pPr>
        <w:pStyle w:val="Bibliography"/>
      </w:pPr>
      <w:r>
        <w:t xml:space="preserve">80.</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200"/>
    <w:bookmarkStart w:id="202" w:name="ref-galianaSpatialScalingSpecies2018"/>
    <w:p>
      <w:pPr>
        <w:pStyle w:val="Bibliography"/>
      </w:pPr>
      <w:r>
        <w:t xml:space="preserve">81.</w:t>
      </w:r>
      <w:r>
        <w:t xml:space="preserve"> </w:t>
      </w:r>
      <w:r>
        <w:t xml:space="preserve">	</w:t>
      </w:r>
      <w:r>
        <w:t xml:space="preserve">Galiana, N.</w:t>
      </w:r>
      <w:r>
        <w:t xml:space="preserve"> </w:t>
      </w:r>
      <w:r>
        <w:rPr>
          <w:iCs/>
          <w:i/>
        </w:rPr>
        <w:t xml:space="preserve">et al.</w:t>
      </w:r>
      <w:r>
        <w:t xml:space="preserve"> </w:t>
      </w:r>
      <w:r>
        <w:t xml:space="preserve">(2018)</w:t>
      </w:r>
      <w:r>
        <w:t xml:space="preserve"> </w:t>
      </w:r>
      <w:hyperlink r:id="rId201">
        <w:r>
          <w:rPr>
            <w:rStyle w:val="Hyperlink"/>
          </w:rPr>
          <w:t xml:space="preserve">The spatial scaling of species interaction networks</w:t>
        </w:r>
      </w:hyperlink>
      <w:r>
        <w:t xml:space="preserve">.</w:t>
      </w:r>
      <w:r>
        <w:t xml:space="preserve"> </w:t>
      </w:r>
      <w:r>
        <w:rPr>
          <w:iCs/>
          <w:i/>
        </w:rPr>
        <w:t xml:space="preserve">Nature Ecology &amp; Evolution</w:t>
      </w:r>
      <w:r>
        <w:t xml:space="preserve"> </w:t>
      </w:r>
      <w:r>
        <w:t xml:space="preserve">2, 782–790</w:t>
      </w:r>
    </w:p>
    <w:bookmarkEnd w:id="202"/>
    <w:bookmarkStart w:id="204" w:name="ref-rooneyLandscapeTheoryFood2008"/>
    <w:p>
      <w:pPr>
        <w:pStyle w:val="Bibliography"/>
      </w:pPr>
      <w:r>
        <w:t xml:space="preserve">82.</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203">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204"/>
    <w:bookmarkStart w:id="206" w:name="ref-fortinNetworkEcologyDynamic2021"/>
    <w:p>
      <w:pPr>
        <w:pStyle w:val="Bibliography"/>
      </w:pPr>
      <w:r>
        <w:t xml:space="preserve">83.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205">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206"/>
    <w:bookmarkStart w:id="208" w:name="Xb199ab2dbd277782dd933cc8c71687632aa0e2b"/>
    <w:p>
      <w:pPr>
        <w:pStyle w:val="Bibliography"/>
      </w:pPr>
      <w:r>
        <w:t xml:space="preserve">84.</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207">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208"/>
    <w:bookmarkStart w:id="210" w:name="ref-laenderCarbonTransferHerbivore2010"/>
    <w:p>
      <w:pPr>
        <w:pStyle w:val="Bibliography"/>
      </w:pPr>
      <w:r>
        <w:t xml:space="preserve">85.</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209">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210"/>
    <w:bookmarkStart w:id="212" w:name="ref-brimacombeApplyingMethodIts2024"/>
    <w:p>
      <w:pPr>
        <w:pStyle w:val="Bibliography"/>
      </w:pPr>
      <w:r>
        <w:t xml:space="preserve">86.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11">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12"/>
    <w:bookmarkStart w:id="214" w:name="ref-hutchinsonSeeingForestTrees2019"/>
    <w:p>
      <w:pPr>
        <w:pStyle w:val="Bibliography"/>
      </w:pPr>
      <w:r>
        <w:t xml:space="preserve">87.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21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214"/>
    <w:bookmarkStart w:id="216" w:name="ref-petcheyFitEfficiencyBiology2011"/>
    <w:p>
      <w:pPr>
        <w:pStyle w:val="Bibliography"/>
      </w:pPr>
      <w:r>
        <w:t xml:space="preserve">88.</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1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16"/>
    <w:bookmarkStart w:id="218" w:name="ref-berlowGoldilocksFactorFood2008"/>
    <w:p>
      <w:pPr>
        <w:pStyle w:val="Bibliography"/>
      </w:pPr>
      <w:r>
        <w:t xml:space="preserve">89.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1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18"/>
    <w:bookmarkStart w:id="220" w:name="X0cd8b1b2c315f3e3186e0dbbf2fc454fbc2ad9d"/>
    <w:p>
      <w:pPr>
        <w:pStyle w:val="Bibliography"/>
      </w:pPr>
      <w:r>
        <w:t xml:space="preserve">90.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9">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20"/>
    <w:bookmarkStart w:id="222" w:name="ref-huiHowInvadeEcological2019"/>
    <w:p>
      <w:pPr>
        <w:pStyle w:val="Bibliography"/>
      </w:pPr>
      <w:r>
        <w:t xml:space="preserve">91.</w:t>
      </w:r>
      <w:r>
        <w:t xml:space="preserve"> </w:t>
      </w:r>
      <w:r>
        <w:t xml:space="preserve">	</w:t>
      </w:r>
      <w:r>
        <w:t xml:space="preserve">Hui, C. and Richardson, D.M. (2019)</w:t>
      </w:r>
      <w:r>
        <w:t xml:space="preserve"> </w:t>
      </w:r>
      <w:hyperlink r:id="rId221">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22"/>
    <w:bookmarkStart w:id="224" w:name="X953f6871d68b12bcf0b0712b88c61950663d1f7"/>
    <w:p>
      <w:pPr>
        <w:pStyle w:val="Bibliography"/>
      </w:pPr>
      <w:r>
        <w:t xml:space="preserve">92.</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23">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hyperlink" Id="rId67" Target="https://doi.org/10" TargetMode="External" /><Relationship Type="http://schemas.openxmlformats.org/officeDocument/2006/relationships/hyperlink" Id="rId58" Target="https://doi.org/10.1002/ecy.2523" TargetMode="External" /><Relationship Type="http://schemas.openxmlformats.org/officeDocument/2006/relationships/hyperlink" Id="rId189" Target="https://doi.org/10.1002/ecy.3047" TargetMode="External" /><Relationship Type="http://schemas.openxmlformats.org/officeDocument/2006/relationships/hyperlink" Id="rId187" Target="https://doi.org/10.1016/S2666-5247(21)00245-7" TargetMode="External" /><Relationship Type="http://schemas.openxmlformats.org/officeDocument/2006/relationships/hyperlink" Id="rId151" Target="https://doi.org/10.1016/j.ecoinf.2014.08.005" TargetMode="External" /><Relationship Type="http://schemas.openxmlformats.org/officeDocument/2006/relationships/hyperlink" Id="rId155" Target="https://doi.org/10.1016/j.fooweb.2015.09.001" TargetMode="External" /><Relationship Type="http://schemas.openxmlformats.org/officeDocument/2006/relationships/hyperlink" Id="rId21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221" Target="https://doi.org/10.1016/j.tree.2018.11.003" TargetMode="External" /><Relationship Type="http://schemas.openxmlformats.org/officeDocument/2006/relationships/hyperlink" Id="rId75" Target="https://doi.org/10.1016/j.tree.2020.01.004" TargetMode="External" /><Relationship Type="http://schemas.openxmlformats.org/officeDocument/2006/relationships/hyperlink" Id="rId163" Target="https://doi.org/10.1016/j.tree.2022.11.004" TargetMode="External" /><Relationship Type="http://schemas.openxmlformats.org/officeDocument/2006/relationships/hyperlink" Id="rId56" Target="https://doi.org/10.1038/35004572" TargetMode="External" /><Relationship Type="http://schemas.openxmlformats.org/officeDocument/2006/relationships/hyperlink" Id="rId173" Target="https://doi.org/10.1038/nature02115" TargetMode="External" /><Relationship Type="http://schemas.openxmlformats.org/officeDocument/2006/relationships/hyperlink" Id="rId77"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09" Target="https://doi.org/10.1038/s41559-017-0101" TargetMode="External" /><Relationship Type="http://schemas.openxmlformats.org/officeDocument/2006/relationships/hyperlink" Id="rId201" Target="https://doi.org/10.1038/s41559-018-0517-3" TargetMode="External" /><Relationship Type="http://schemas.openxmlformats.org/officeDocument/2006/relationships/hyperlink" Id="rId183" Target="https://doi.org/10.1038/s41598-017-05585-6" TargetMode="External" /><Relationship Type="http://schemas.openxmlformats.org/officeDocument/2006/relationships/hyperlink" Id="rId165" Target="https://doi.org/10.1073/pnas.0603039103" TargetMode="External" /><Relationship Type="http://schemas.openxmlformats.org/officeDocument/2006/relationships/hyperlink" Id="rId169" Target="https://doi.org/10.1073/pnas.0710672105" TargetMode="External" /><Relationship Type="http://schemas.openxmlformats.org/officeDocument/2006/relationships/hyperlink" Id="rId217" Target="https://doi.org/10.1073/pnas.0800967105" TargetMode="External" /><Relationship Type="http://schemas.openxmlformats.org/officeDocument/2006/relationships/hyperlink" Id="rId159" Target="https://doi.org/10.1073/pnas.1408471111" TargetMode="External" /><Relationship Type="http://schemas.openxmlformats.org/officeDocument/2006/relationships/hyperlink" Id="rId54" Target="https://doi.org/10.1086/284013" TargetMode="External" /><Relationship Type="http://schemas.openxmlformats.org/officeDocument/2006/relationships/hyperlink" Id="rId101" Target="https://doi.org/10.1086/285380" TargetMode="External" /><Relationship Type="http://schemas.openxmlformats.org/officeDocument/2006/relationships/hyperlink" Id="rId115" Target="https://doi.org/10.1086/729222" TargetMode="External" /><Relationship Type="http://schemas.openxmlformats.org/officeDocument/2006/relationships/hyperlink" Id="rId205" Target="https://doi.org/10.1098/rspb.2020.1889" TargetMode="External" /><Relationship Type="http://schemas.openxmlformats.org/officeDocument/2006/relationships/hyperlink" Id="rId121" Target="https://doi.org/10.1098/rstb.2021.0063" TargetMode="External" /><Relationship Type="http://schemas.openxmlformats.org/officeDocument/2006/relationships/hyperlink" Id="rId85" Target="https://doi.org/10.1098/rstb.2023.0166" TargetMode="External" /><Relationship Type="http://schemas.openxmlformats.org/officeDocument/2006/relationships/hyperlink" Id="rId133" Target="https://doi.org/10.1101/2024.01.30.578036" TargetMode="External" /><Relationship Type="http://schemas.openxmlformats.org/officeDocument/2006/relationships/hyperlink" Id="rId175" Target="https://doi.org/10.1101/2024.03.20.585899" TargetMode="External" /><Relationship Type="http://schemas.openxmlformats.org/officeDocument/2006/relationships/hyperlink" Id="rId129" Target="https://doi.org/10.1101/2024.09.19.613075" TargetMode="External" /><Relationship Type="http://schemas.openxmlformats.org/officeDocument/2006/relationships/hyperlink" Id="rId71" Target="https://doi.org/10.1111/1365-2435.12763" TargetMode="External" /><Relationship Type="http://schemas.openxmlformats.org/officeDocument/2006/relationships/hyperlink" Id="rId213" Target="https://doi.org/10.1111/1365-2435.13237" TargetMode="External" /><Relationship Type="http://schemas.openxmlformats.org/officeDocument/2006/relationships/hyperlink" Id="rId171" Target="https://doi.org/10.1111/1365-2435.13954" TargetMode="External" /><Relationship Type="http://schemas.openxmlformats.org/officeDocument/2006/relationships/hyperlink" Id="rId179" Target="https://doi.org/10.1111/1365-2656.12892" TargetMode="External" /><Relationship Type="http://schemas.openxmlformats.org/officeDocument/2006/relationships/hyperlink" Id="rId127" Target="https://doi.org/10.1111/1365-2656.12949" TargetMode="External" /><Relationship Type="http://schemas.openxmlformats.org/officeDocument/2006/relationships/hyperlink" Id="rId198" Target="https://doi.org/10.1111/1365-2656.13652" TargetMode="External" /><Relationship Type="http://schemas.openxmlformats.org/officeDocument/2006/relationships/hyperlink" Id="rId167" Target="https://doi.org/10.1111/1365-2656.13905" TargetMode="External" /><Relationship Type="http://schemas.openxmlformats.org/officeDocument/2006/relationships/hyperlink" Id="rId147" Target="https://doi.org/10.1111/2041-210X.12062" TargetMode="External" /><Relationship Type="http://schemas.openxmlformats.org/officeDocument/2006/relationships/hyperlink" Id="rId89" Target="https://doi.org/10.1111/2041-210X.12180" TargetMode="External" /><Relationship Type="http://schemas.openxmlformats.org/officeDocument/2006/relationships/hyperlink" Id="rId177" Target="https://doi.org/10.1111/2041-210X.12713" TargetMode="External" /><Relationship Type="http://schemas.openxmlformats.org/officeDocument/2006/relationships/hyperlink" Id="rId149" Target="https://doi.org/10.1111/2041-210X.13180" TargetMode="External" /><Relationship Type="http://schemas.openxmlformats.org/officeDocument/2006/relationships/hyperlink" Id="rId137" Target="https://doi.org/10.1111/2041-210X.13329" TargetMode="External" /><Relationship Type="http://schemas.openxmlformats.org/officeDocument/2006/relationships/hyperlink" Id="rId93" Target="https://doi.org/10.1111/2041-210X.13380" TargetMode="External" /><Relationship Type="http://schemas.openxmlformats.org/officeDocument/2006/relationships/hyperlink" Id="rId139"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73" Target="https://doi.org/10.1111/2041-210X.14228" TargetMode="External" /><Relationship Type="http://schemas.openxmlformats.org/officeDocument/2006/relationships/hyperlink" Id="rId219"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53" Target="https://doi.org/10.1111/ecog.00976" TargetMode="External" /><Relationship Type="http://schemas.openxmlformats.org/officeDocument/2006/relationships/hyperlink" Id="rId207" Target="https://doi.org/10.1111/ecog.05452" TargetMode="External" /><Relationship Type="http://schemas.openxmlformats.org/officeDocument/2006/relationships/hyperlink" Id="rId143" Target="https://doi.org/10.1111/ecog.06619" TargetMode="External" /><Relationship Type="http://schemas.openxmlformats.org/officeDocument/2006/relationships/hyperlink" Id="rId83" Target="https://doi.org/10.1111/ele.13525" TargetMode="External" /><Relationship Type="http://schemas.openxmlformats.org/officeDocument/2006/relationships/hyperlink" Id="rId141" Target="https://doi.org/10.1111/ele.13966" TargetMode="External" /><Relationship Type="http://schemas.openxmlformats.org/officeDocument/2006/relationships/hyperlink" Id="rId223" Target="https://doi.org/10.1111/ele.14206" TargetMode="External" /><Relationship Type="http://schemas.openxmlformats.org/officeDocument/2006/relationships/hyperlink" Id="rId65"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85" Target="https://doi.org/10.1111/j.1365-2656.2008.01362.x" TargetMode="External" /><Relationship Type="http://schemas.openxmlformats.org/officeDocument/2006/relationships/hyperlink" Id="rId107" Target="https://doi.org/10.1111/j.1365-2656.2011.01852.x" TargetMode="External" /><Relationship Type="http://schemas.openxmlformats.org/officeDocument/2006/relationships/hyperlink" Id="rId81" Target="https://doi.org/10.1111/j.1461-0248.2007.01107.x" TargetMode="External" /><Relationship Type="http://schemas.openxmlformats.org/officeDocument/2006/relationships/hyperlink" Id="rId203" Target="https://doi.org/10.1111/j.1461-0248.2008.01193.x" TargetMode="External" /><Relationship Type="http://schemas.openxmlformats.org/officeDocument/2006/relationships/hyperlink" Id="rId181" Target="https://doi.org/10.1111/j.1461-0248.2009.01321.x" TargetMode="External" /><Relationship Type="http://schemas.openxmlformats.org/officeDocument/2006/relationships/hyperlink" Id="rId117" Target="https://doi.org/10.1111/j.1461-0248.2010.01485.x" TargetMode="External" /><Relationship Type="http://schemas.openxmlformats.org/officeDocument/2006/relationships/hyperlink" Id="rId111" Target="https://doi.org/10.1111/j.1461-0248.2011.01732.x" TargetMode="External" /><Relationship Type="http://schemas.openxmlformats.org/officeDocument/2006/relationships/hyperlink" Id="rId193" Target="https://doi.org/10.1111/j.2041-210x.2012.00249.x" TargetMode="External" /><Relationship Type="http://schemas.openxmlformats.org/officeDocument/2006/relationships/hyperlink" Id="rId95" Target="https://doi.org/10.1111/oik.01719" TargetMode="External" /><Relationship Type="http://schemas.openxmlformats.org/officeDocument/2006/relationships/hyperlink" Id="rId79" Target="https://doi.org/10.1111/oik.02305" TargetMode="External" /><Relationship Type="http://schemas.openxmlformats.org/officeDocument/2006/relationships/hyperlink" Id="rId196" Target="https://doi.org/10.1126/science.1156269" TargetMode="External" /><Relationship Type="http://schemas.openxmlformats.org/officeDocument/2006/relationships/hyperlink" Id="rId161" Target="https://doi.org/10.1126/science.abn4012" TargetMode="External" /><Relationship Type="http://schemas.openxmlformats.org/officeDocument/2006/relationships/hyperlink" Id="rId97" Target="https://doi.org/10.1146/annurev.ecolsys.15.1.523" TargetMode="External" /><Relationship Type="http://schemas.openxmlformats.org/officeDocument/2006/relationships/hyperlink" Id="rId211" Target="https://doi.org/10.13140/RG.2.2.22076.65927" TargetMode="External" /><Relationship Type="http://schemas.openxmlformats.org/officeDocument/2006/relationships/hyperlink" Id="rId135" Target="https://doi.org/10.1371/journal.pbio.0060102" TargetMode="External" /><Relationship Type="http://schemas.openxmlformats.org/officeDocument/2006/relationships/hyperlink" Id="rId119"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125" Target="https://doi.org/10.1371/journal.pcbi.1005557" TargetMode="External" /><Relationship Type="http://schemas.openxmlformats.org/officeDocument/2006/relationships/hyperlink" Id="rId91" Target="https://doi.org/10.1371/journal.pone.0038295" TargetMode="External" /><Relationship Type="http://schemas.openxmlformats.org/officeDocument/2006/relationships/hyperlink" Id="rId60" Target="https://doi.org/10.1515/9780691195322-020" TargetMode="External" /><Relationship Type="http://schemas.openxmlformats.org/officeDocument/2006/relationships/hyperlink" Id="rId99" Target="https://doi.org/10.1890/03-9000" TargetMode="External" /><Relationship Type="http://schemas.openxmlformats.org/officeDocument/2006/relationships/hyperlink" Id="rId113" Target="https://doi.org/10.1890/13-1424.1" TargetMode="External" /><Relationship Type="http://schemas.openxmlformats.org/officeDocument/2006/relationships/hyperlink" Id="rId63" Target="https://doi.org/10.2307/1930126" TargetMode="External" /><Relationship Type="http://schemas.openxmlformats.org/officeDocument/2006/relationships/hyperlink" Id="rId52" Target="https://doi.org/10.32942/X28G8Z" TargetMode="External" /><Relationship Type="http://schemas.openxmlformats.org/officeDocument/2006/relationships/hyperlink" Id="rId209" Target="https://doi.org/10.3354/meps08335" TargetMode="External" /><Relationship Type="http://schemas.openxmlformats.org/officeDocument/2006/relationships/hyperlink" Id="rId87" Target="https://doi.org/10.7717/peerj.14620" TargetMode="External" /><Relationship Type="http://schemas.openxmlformats.org/officeDocument/2006/relationships/hyperlink" Id="rId145" Target="https://doi.org/10.7717/peerj.3644" TargetMode="External" /><Relationship Type="http://schemas.openxmlformats.org/officeDocument/2006/relationships/hyperlink" Id="rId191" Target="https://www.jstor.org/stable/4096814" TargetMode="External" /><Relationship Type="http://schemas.openxmlformats.org/officeDocument/2006/relationships/hyperlink" Id="rId50"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7" Target="https://doi.org/10" TargetMode="External" /><Relationship Type="http://schemas.openxmlformats.org/officeDocument/2006/relationships/hyperlink" Id="rId58" Target="https://doi.org/10.1002/ecy.2523" TargetMode="External" /><Relationship Type="http://schemas.openxmlformats.org/officeDocument/2006/relationships/hyperlink" Id="rId189" Target="https://doi.org/10.1002/ecy.3047" TargetMode="External" /><Relationship Type="http://schemas.openxmlformats.org/officeDocument/2006/relationships/hyperlink" Id="rId187" Target="https://doi.org/10.1016/S2666-5247(21)00245-7" TargetMode="External" /><Relationship Type="http://schemas.openxmlformats.org/officeDocument/2006/relationships/hyperlink" Id="rId151" Target="https://doi.org/10.1016/j.ecoinf.2014.08.005" TargetMode="External" /><Relationship Type="http://schemas.openxmlformats.org/officeDocument/2006/relationships/hyperlink" Id="rId155" Target="https://doi.org/10.1016/j.fooweb.2015.09.001" TargetMode="External" /><Relationship Type="http://schemas.openxmlformats.org/officeDocument/2006/relationships/hyperlink" Id="rId21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221" Target="https://doi.org/10.1016/j.tree.2018.11.003" TargetMode="External" /><Relationship Type="http://schemas.openxmlformats.org/officeDocument/2006/relationships/hyperlink" Id="rId75" Target="https://doi.org/10.1016/j.tree.2020.01.004" TargetMode="External" /><Relationship Type="http://schemas.openxmlformats.org/officeDocument/2006/relationships/hyperlink" Id="rId163" Target="https://doi.org/10.1016/j.tree.2022.11.004" TargetMode="External" /><Relationship Type="http://schemas.openxmlformats.org/officeDocument/2006/relationships/hyperlink" Id="rId56" Target="https://doi.org/10.1038/35004572" TargetMode="External" /><Relationship Type="http://schemas.openxmlformats.org/officeDocument/2006/relationships/hyperlink" Id="rId173" Target="https://doi.org/10.1038/nature02115" TargetMode="External" /><Relationship Type="http://schemas.openxmlformats.org/officeDocument/2006/relationships/hyperlink" Id="rId77"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09" Target="https://doi.org/10.1038/s41559-017-0101" TargetMode="External" /><Relationship Type="http://schemas.openxmlformats.org/officeDocument/2006/relationships/hyperlink" Id="rId201" Target="https://doi.org/10.1038/s41559-018-0517-3" TargetMode="External" /><Relationship Type="http://schemas.openxmlformats.org/officeDocument/2006/relationships/hyperlink" Id="rId183" Target="https://doi.org/10.1038/s41598-017-05585-6" TargetMode="External" /><Relationship Type="http://schemas.openxmlformats.org/officeDocument/2006/relationships/hyperlink" Id="rId165" Target="https://doi.org/10.1073/pnas.0603039103" TargetMode="External" /><Relationship Type="http://schemas.openxmlformats.org/officeDocument/2006/relationships/hyperlink" Id="rId169" Target="https://doi.org/10.1073/pnas.0710672105" TargetMode="External" /><Relationship Type="http://schemas.openxmlformats.org/officeDocument/2006/relationships/hyperlink" Id="rId217" Target="https://doi.org/10.1073/pnas.0800967105" TargetMode="External" /><Relationship Type="http://schemas.openxmlformats.org/officeDocument/2006/relationships/hyperlink" Id="rId159" Target="https://doi.org/10.1073/pnas.1408471111" TargetMode="External" /><Relationship Type="http://schemas.openxmlformats.org/officeDocument/2006/relationships/hyperlink" Id="rId54" Target="https://doi.org/10.1086/284013" TargetMode="External" /><Relationship Type="http://schemas.openxmlformats.org/officeDocument/2006/relationships/hyperlink" Id="rId101" Target="https://doi.org/10.1086/285380" TargetMode="External" /><Relationship Type="http://schemas.openxmlformats.org/officeDocument/2006/relationships/hyperlink" Id="rId115" Target="https://doi.org/10.1086/729222" TargetMode="External" /><Relationship Type="http://schemas.openxmlformats.org/officeDocument/2006/relationships/hyperlink" Id="rId205" Target="https://doi.org/10.1098/rspb.2020.1889" TargetMode="External" /><Relationship Type="http://schemas.openxmlformats.org/officeDocument/2006/relationships/hyperlink" Id="rId121" Target="https://doi.org/10.1098/rstb.2021.0063" TargetMode="External" /><Relationship Type="http://schemas.openxmlformats.org/officeDocument/2006/relationships/hyperlink" Id="rId85" Target="https://doi.org/10.1098/rstb.2023.0166" TargetMode="External" /><Relationship Type="http://schemas.openxmlformats.org/officeDocument/2006/relationships/hyperlink" Id="rId133" Target="https://doi.org/10.1101/2024.01.30.578036" TargetMode="External" /><Relationship Type="http://schemas.openxmlformats.org/officeDocument/2006/relationships/hyperlink" Id="rId175" Target="https://doi.org/10.1101/2024.03.20.585899" TargetMode="External" /><Relationship Type="http://schemas.openxmlformats.org/officeDocument/2006/relationships/hyperlink" Id="rId129" Target="https://doi.org/10.1101/2024.09.19.613075" TargetMode="External" /><Relationship Type="http://schemas.openxmlformats.org/officeDocument/2006/relationships/hyperlink" Id="rId71" Target="https://doi.org/10.1111/1365-2435.12763" TargetMode="External" /><Relationship Type="http://schemas.openxmlformats.org/officeDocument/2006/relationships/hyperlink" Id="rId213" Target="https://doi.org/10.1111/1365-2435.13237" TargetMode="External" /><Relationship Type="http://schemas.openxmlformats.org/officeDocument/2006/relationships/hyperlink" Id="rId171" Target="https://doi.org/10.1111/1365-2435.13954" TargetMode="External" /><Relationship Type="http://schemas.openxmlformats.org/officeDocument/2006/relationships/hyperlink" Id="rId179" Target="https://doi.org/10.1111/1365-2656.12892" TargetMode="External" /><Relationship Type="http://schemas.openxmlformats.org/officeDocument/2006/relationships/hyperlink" Id="rId127" Target="https://doi.org/10.1111/1365-2656.12949" TargetMode="External" /><Relationship Type="http://schemas.openxmlformats.org/officeDocument/2006/relationships/hyperlink" Id="rId198" Target="https://doi.org/10.1111/1365-2656.13652" TargetMode="External" /><Relationship Type="http://schemas.openxmlformats.org/officeDocument/2006/relationships/hyperlink" Id="rId167" Target="https://doi.org/10.1111/1365-2656.13905" TargetMode="External" /><Relationship Type="http://schemas.openxmlformats.org/officeDocument/2006/relationships/hyperlink" Id="rId147" Target="https://doi.org/10.1111/2041-210X.12062" TargetMode="External" /><Relationship Type="http://schemas.openxmlformats.org/officeDocument/2006/relationships/hyperlink" Id="rId89" Target="https://doi.org/10.1111/2041-210X.12180" TargetMode="External" /><Relationship Type="http://schemas.openxmlformats.org/officeDocument/2006/relationships/hyperlink" Id="rId177" Target="https://doi.org/10.1111/2041-210X.12713" TargetMode="External" /><Relationship Type="http://schemas.openxmlformats.org/officeDocument/2006/relationships/hyperlink" Id="rId149" Target="https://doi.org/10.1111/2041-210X.13180" TargetMode="External" /><Relationship Type="http://schemas.openxmlformats.org/officeDocument/2006/relationships/hyperlink" Id="rId137" Target="https://doi.org/10.1111/2041-210X.13329" TargetMode="External" /><Relationship Type="http://schemas.openxmlformats.org/officeDocument/2006/relationships/hyperlink" Id="rId93" Target="https://doi.org/10.1111/2041-210X.13380" TargetMode="External" /><Relationship Type="http://schemas.openxmlformats.org/officeDocument/2006/relationships/hyperlink" Id="rId139"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73" Target="https://doi.org/10.1111/2041-210X.14228" TargetMode="External" /><Relationship Type="http://schemas.openxmlformats.org/officeDocument/2006/relationships/hyperlink" Id="rId219"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53" Target="https://doi.org/10.1111/ecog.00976" TargetMode="External" /><Relationship Type="http://schemas.openxmlformats.org/officeDocument/2006/relationships/hyperlink" Id="rId207" Target="https://doi.org/10.1111/ecog.05452" TargetMode="External" /><Relationship Type="http://schemas.openxmlformats.org/officeDocument/2006/relationships/hyperlink" Id="rId143" Target="https://doi.org/10.1111/ecog.06619" TargetMode="External" /><Relationship Type="http://schemas.openxmlformats.org/officeDocument/2006/relationships/hyperlink" Id="rId83" Target="https://doi.org/10.1111/ele.13525" TargetMode="External" /><Relationship Type="http://schemas.openxmlformats.org/officeDocument/2006/relationships/hyperlink" Id="rId141" Target="https://doi.org/10.1111/ele.13966" TargetMode="External" /><Relationship Type="http://schemas.openxmlformats.org/officeDocument/2006/relationships/hyperlink" Id="rId223" Target="https://doi.org/10.1111/ele.14206" TargetMode="External" /><Relationship Type="http://schemas.openxmlformats.org/officeDocument/2006/relationships/hyperlink" Id="rId65"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85" Target="https://doi.org/10.1111/j.1365-2656.2008.01362.x" TargetMode="External" /><Relationship Type="http://schemas.openxmlformats.org/officeDocument/2006/relationships/hyperlink" Id="rId107" Target="https://doi.org/10.1111/j.1365-2656.2011.01852.x" TargetMode="External" /><Relationship Type="http://schemas.openxmlformats.org/officeDocument/2006/relationships/hyperlink" Id="rId81" Target="https://doi.org/10.1111/j.1461-0248.2007.01107.x" TargetMode="External" /><Relationship Type="http://schemas.openxmlformats.org/officeDocument/2006/relationships/hyperlink" Id="rId203" Target="https://doi.org/10.1111/j.1461-0248.2008.01193.x" TargetMode="External" /><Relationship Type="http://schemas.openxmlformats.org/officeDocument/2006/relationships/hyperlink" Id="rId181" Target="https://doi.org/10.1111/j.1461-0248.2009.01321.x" TargetMode="External" /><Relationship Type="http://schemas.openxmlformats.org/officeDocument/2006/relationships/hyperlink" Id="rId117" Target="https://doi.org/10.1111/j.1461-0248.2010.01485.x" TargetMode="External" /><Relationship Type="http://schemas.openxmlformats.org/officeDocument/2006/relationships/hyperlink" Id="rId111" Target="https://doi.org/10.1111/j.1461-0248.2011.01732.x" TargetMode="External" /><Relationship Type="http://schemas.openxmlformats.org/officeDocument/2006/relationships/hyperlink" Id="rId193" Target="https://doi.org/10.1111/j.2041-210x.2012.00249.x" TargetMode="External" /><Relationship Type="http://schemas.openxmlformats.org/officeDocument/2006/relationships/hyperlink" Id="rId95" Target="https://doi.org/10.1111/oik.01719" TargetMode="External" /><Relationship Type="http://schemas.openxmlformats.org/officeDocument/2006/relationships/hyperlink" Id="rId79" Target="https://doi.org/10.1111/oik.02305" TargetMode="External" /><Relationship Type="http://schemas.openxmlformats.org/officeDocument/2006/relationships/hyperlink" Id="rId196" Target="https://doi.org/10.1126/science.1156269" TargetMode="External" /><Relationship Type="http://schemas.openxmlformats.org/officeDocument/2006/relationships/hyperlink" Id="rId161" Target="https://doi.org/10.1126/science.abn4012" TargetMode="External" /><Relationship Type="http://schemas.openxmlformats.org/officeDocument/2006/relationships/hyperlink" Id="rId97" Target="https://doi.org/10.1146/annurev.ecolsys.15.1.523" TargetMode="External" /><Relationship Type="http://schemas.openxmlformats.org/officeDocument/2006/relationships/hyperlink" Id="rId211" Target="https://doi.org/10.13140/RG.2.2.22076.65927" TargetMode="External" /><Relationship Type="http://schemas.openxmlformats.org/officeDocument/2006/relationships/hyperlink" Id="rId135" Target="https://doi.org/10.1371/journal.pbio.0060102" TargetMode="External" /><Relationship Type="http://schemas.openxmlformats.org/officeDocument/2006/relationships/hyperlink" Id="rId119"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125" Target="https://doi.org/10.1371/journal.pcbi.1005557" TargetMode="External" /><Relationship Type="http://schemas.openxmlformats.org/officeDocument/2006/relationships/hyperlink" Id="rId91" Target="https://doi.org/10.1371/journal.pone.0038295" TargetMode="External" /><Relationship Type="http://schemas.openxmlformats.org/officeDocument/2006/relationships/hyperlink" Id="rId60" Target="https://doi.org/10.1515/9780691195322-020" TargetMode="External" /><Relationship Type="http://schemas.openxmlformats.org/officeDocument/2006/relationships/hyperlink" Id="rId99" Target="https://doi.org/10.1890/03-9000" TargetMode="External" /><Relationship Type="http://schemas.openxmlformats.org/officeDocument/2006/relationships/hyperlink" Id="rId113" Target="https://doi.org/10.1890/13-1424.1" TargetMode="External" /><Relationship Type="http://schemas.openxmlformats.org/officeDocument/2006/relationships/hyperlink" Id="rId63" Target="https://doi.org/10.2307/1930126" TargetMode="External" /><Relationship Type="http://schemas.openxmlformats.org/officeDocument/2006/relationships/hyperlink" Id="rId52" Target="https://doi.org/10.32942/X28G8Z" TargetMode="External" /><Relationship Type="http://schemas.openxmlformats.org/officeDocument/2006/relationships/hyperlink" Id="rId209" Target="https://doi.org/10.3354/meps08335" TargetMode="External" /><Relationship Type="http://schemas.openxmlformats.org/officeDocument/2006/relationships/hyperlink" Id="rId87" Target="https://doi.org/10.7717/peerj.14620" TargetMode="External" /><Relationship Type="http://schemas.openxmlformats.org/officeDocument/2006/relationships/hyperlink" Id="rId145" Target="https://doi.org/10.7717/peerj.3644" TargetMode="External" /><Relationship Type="http://schemas.openxmlformats.org/officeDocument/2006/relationships/hyperlink" Id="rId191" Target="https://www.jstor.org/stable/4096814" TargetMode="External" /><Relationship Type="http://schemas.openxmlformats.org/officeDocument/2006/relationships/hyperlink" Id="rId50"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2024-10-06T13:21:25Z</dcterms:created>
  <dcterms:modified xsi:type="dcterms:W3CDTF">2024-10-06T13:21:25Z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